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FA3BA6" w:rsidP="00701441">
            <w:pPr>
              <w:ind w:firstLine="176"/>
            </w:pPr>
            <w:r w:rsidRPr="00FA3BA6">
              <w:rPr>
                <w:noProof/>
                <w:lang w:val="ru-RU" w:eastAsia="ru-RU"/>
              </w:rPr>
              <w:drawing>
                <wp:inline distT="0" distB="0" distL="0" distR="0" wp14:anchorId="5A3CE4D5" wp14:editId="6D23A1C2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FA3BA6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A2A5A">
              <w:rPr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6623E8" w:rsidRPr="00FA3BA6" w:rsidRDefault="003B3381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A3BA6" w:rsidRPr="00FA3BA6">
              <w:rPr>
                <w:color w:val="000000"/>
                <w:sz w:val="28"/>
                <w:szCs w:val="28"/>
                <w:lang w:val="ru-RU"/>
              </w:rPr>
              <w:t xml:space="preserve">28 мая </w:t>
            </w:r>
            <w:r w:rsidR="00FA3BA6" w:rsidRPr="00FA3BA6">
              <w:rPr>
                <w:color w:val="000000"/>
                <w:sz w:val="28"/>
                <w:szCs w:val="28"/>
              </w:rPr>
              <w:t>202</w:t>
            </w:r>
            <w:r w:rsidR="00FA3BA6" w:rsidRPr="00FA3BA6">
              <w:rPr>
                <w:color w:val="000000"/>
                <w:sz w:val="28"/>
                <w:szCs w:val="28"/>
                <w:lang w:val="ru-RU"/>
              </w:rPr>
              <w:t>5</w:t>
            </w:r>
            <w:r w:rsidR="00FA3BA6" w:rsidRPr="00FA3BA6">
              <w:rPr>
                <w:color w:val="000000"/>
                <w:sz w:val="28"/>
                <w:szCs w:val="28"/>
              </w:rPr>
              <w:t xml:space="preserve"> г</w:t>
            </w:r>
            <w:r w:rsidR="00FA3BA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CFE" w:rsidRDefault="00C27E1C" w:rsidP="000C1CF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0C1CFE" w:rsidP="000C1CF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FA3BA6" w:rsidRPr="00FA3BA6" w:rsidRDefault="00FA3BA6" w:rsidP="000C1CF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FA3BA6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FA3BA6">
      <w:pPr>
        <w:contextualSpacing/>
        <w:rPr>
          <w:color w:val="000000"/>
          <w:sz w:val="28"/>
          <w:szCs w:val="28"/>
          <w:lang w:val="ru-RU"/>
        </w:rPr>
      </w:pPr>
    </w:p>
    <w:p w:rsidR="00176758" w:rsidRDefault="00176758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5030C6">
        <w:rPr>
          <w:b/>
          <w:color w:val="000000"/>
          <w:sz w:val="28"/>
          <w:szCs w:val="28"/>
          <w:lang w:val="ru-RU"/>
        </w:rPr>
        <w:t xml:space="preserve">38.02.01 </w:t>
      </w:r>
      <w:r w:rsidRPr="005030C6">
        <w:rPr>
          <w:b/>
          <w:sz w:val="28"/>
          <w:szCs w:val="28"/>
          <w:lang w:val="ru-RU"/>
        </w:rPr>
        <w:t xml:space="preserve">Экономика и бухгалтерский учет (по отраслям)  </w:t>
      </w:r>
    </w:p>
    <w:p w:rsidR="003B3381" w:rsidRDefault="003B3381" w:rsidP="00176758">
      <w:pPr>
        <w:contextualSpacing/>
        <w:jc w:val="center"/>
        <w:rPr>
          <w:b/>
          <w:sz w:val="28"/>
          <w:szCs w:val="28"/>
          <w:lang w:val="ru-RU"/>
        </w:rPr>
      </w:pPr>
    </w:p>
    <w:p w:rsidR="003B3381" w:rsidRPr="003B3381" w:rsidRDefault="003B3381" w:rsidP="003B3381">
      <w:pPr>
        <w:jc w:val="center"/>
        <w:rPr>
          <w:sz w:val="28"/>
          <w:szCs w:val="28"/>
          <w:lang w:val="ru-RU"/>
        </w:rPr>
      </w:pPr>
      <w:proofErr w:type="gramStart"/>
      <w:r w:rsidRPr="003B3381">
        <w:rPr>
          <w:sz w:val="28"/>
          <w:szCs w:val="28"/>
          <w:lang w:val="ru-RU"/>
        </w:rPr>
        <w:t>(направленность:</w:t>
      </w:r>
      <w:proofErr w:type="gramEnd"/>
      <w:r w:rsidRPr="003B3381">
        <w:rPr>
          <w:sz w:val="28"/>
          <w:szCs w:val="28"/>
          <w:lang w:val="ru-RU"/>
        </w:rPr>
        <w:t xml:space="preserve"> </w:t>
      </w:r>
      <w:proofErr w:type="gramStart"/>
      <w:r w:rsidRPr="003B3381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:rsidR="003B3381" w:rsidRDefault="003B3381" w:rsidP="00176758">
      <w:pPr>
        <w:contextualSpacing/>
        <w:jc w:val="center"/>
        <w:rPr>
          <w:b/>
          <w:sz w:val="28"/>
          <w:szCs w:val="28"/>
          <w:lang w:val="ru-RU"/>
        </w:rPr>
      </w:pPr>
    </w:p>
    <w:p w:rsidR="003B3381" w:rsidRPr="005030C6" w:rsidRDefault="003B3381" w:rsidP="00176758">
      <w:pPr>
        <w:contextualSpacing/>
        <w:jc w:val="center"/>
        <w:rPr>
          <w:sz w:val="28"/>
          <w:szCs w:val="28"/>
          <w:lang w:val="ru-RU"/>
        </w:rPr>
      </w:pPr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  <w:r w:rsidRPr="005030C6">
        <w:rPr>
          <w:sz w:val="28"/>
          <w:szCs w:val="28"/>
          <w:lang w:val="ru-RU"/>
        </w:rPr>
        <w:t>Квалификация выпускника: Бухгалтер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FA3BA6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86413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6413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86413F" w:rsidRDefault="00BB7F05" w:rsidP="007438BB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0C1CFE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6413F" w:rsidRPr="0086413F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86413F" w:rsidRPr="0086413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6413F" w:rsidRPr="0086413F">
                    <w:rPr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86413F" w:rsidRPr="0086413F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86413F" w:rsidRPr="0086413F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86413F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86413F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6413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6413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6413F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B451F" w:rsidRDefault="008B451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0C1CF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0C1CFE" w:rsidRPr="007A3545">
        <w:rPr>
          <w:color w:val="000000"/>
          <w:sz w:val="28"/>
          <w:lang w:val="ru-RU"/>
        </w:rPr>
        <w:t>общеобразовательной</w:t>
      </w:r>
      <w:r w:rsidR="000C1CFE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0C1CFE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FA3BA6" w:rsidRPr="00FA3BA6">
        <w:rPr>
          <w:sz w:val="28"/>
          <w:szCs w:val="28"/>
          <w:lang w:val="ru-RU"/>
        </w:rPr>
        <w:t xml:space="preserve">от 28 мая 2025 г. </w:t>
      </w:r>
      <w:r w:rsidRPr="00BB7F05">
        <w:rPr>
          <w:sz w:val="28"/>
          <w:szCs w:val="28"/>
          <w:lang w:val="ru-RU"/>
        </w:rPr>
        <w:t>№ 9.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0C1CFE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0C1CFE">
      <w:pPr>
        <w:contextualSpacing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</w:t>
      </w:r>
      <w:r w:rsidR="000C1CFE">
        <w:rPr>
          <w:b/>
          <w:sz w:val="28"/>
          <w:szCs w:val="28"/>
          <w:lang w:val="ru-RU"/>
        </w:rPr>
        <w:t xml:space="preserve">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0C1CF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</w:t>
      </w:r>
      <w:r w:rsidR="00176758">
        <w:rPr>
          <w:sz w:val="28"/>
          <w:szCs w:val="28"/>
          <w:lang w:val="ru-RU"/>
        </w:rPr>
        <w:t>1</w:t>
      </w:r>
      <w:r w:rsidR="00267DE0">
        <w:rPr>
          <w:sz w:val="28"/>
          <w:szCs w:val="28"/>
          <w:lang w:val="ru-RU"/>
        </w:rPr>
        <w:t xml:space="preserve"> </w:t>
      </w:r>
      <w:r w:rsidR="00176758" w:rsidRPr="00874435">
        <w:rPr>
          <w:color w:val="000000"/>
          <w:sz w:val="28"/>
          <w:szCs w:val="28"/>
          <w:lang w:val="ru-RU"/>
        </w:rPr>
        <w:t>Экономика и б</w:t>
      </w:r>
      <w:r w:rsidR="00176758">
        <w:rPr>
          <w:color w:val="000000"/>
          <w:sz w:val="28"/>
          <w:szCs w:val="28"/>
          <w:lang w:val="ru-RU"/>
        </w:rPr>
        <w:t>ухгалтерский учет (по отраслям).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0C1CF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86413F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86413F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86413F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86413F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86413F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86413F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86413F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86413F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86413F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86413F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86413F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86413F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86413F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86413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86413F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86413F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86413F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86413F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86413F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86413F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866BD0">
                    <w:fldChar w:fldCharType="begin"/>
                  </w:r>
                  <w:r w:rsidR="00866BD0" w:rsidRPr="0086413F">
                    <w:rPr>
                      <w:lang w:val="ru-RU"/>
                    </w:rPr>
                    <w:instrText xml:space="preserve"> </w:instrText>
                  </w:r>
                  <w:r w:rsidR="00866BD0">
                    <w:instrText>HYPERLINK</w:instrText>
                  </w:r>
                  <w:r w:rsidR="00866BD0" w:rsidRPr="0086413F">
                    <w:rPr>
                      <w:lang w:val="ru-RU"/>
                    </w:rPr>
                    <w:instrText xml:space="preserve"> "</w:instrText>
                  </w:r>
                  <w:r w:rsidR="00866BD0">
                    <w:instrText>http</w:instrText>
                  </w:r>
                  <w:r w:rsidR="00866BD0" w:rsidRPr="0086413F">
                    <w:rPr>
                      <w:lang w:val="ru-RU"/>
                    </w:rPr>
                    <w:instrText>://</w:instrText>
                  </w:r>
                  <w:r w:rsidR="00866BD0">
                    <w:instrText>www</w:instrText>
                  </w:r>
                  <w:r w:rsidR="00866BD0" w:rsidRPr="0086413F">
                    <w:rPr>
                      <w:lang w:val="ru-RU"/>
                    </w:rPr>
                    <w:instrText>.</w:instrText>
                  </w:r>
                  <w:r w:rsidR="00866BD0">
                    <w:instrText>junior</w:instrText>
                  </w:r>
                  <w:r w:rsidR="00866BD0" w:rsidRPr="0086413F">
                    <w:rPr>
                      <w:lang w:val="ru-RU"/>
                    </w:rPr>
                    <w:instrText>.</w:instrText>
                  </w:r>
                  <w:r w:rsidR="00866BD0">
                    <w:instrText>ru</w:instrText>
                  </w:r>
                  <w:r w:rsidR="00866BD0" w:rsidRPr="0086413F">
                    <w:rPr>
                      <w:lang w:val="ru-RU"/>
                    </w:rPr>
                    <w:instrText>/</w:instrText>
                  </w:r>
                  <w:r w:rsidR="00866BD0">
                    <w:instrText>wwwexam</w:instrText>
                  </w:r>
                  <w:r w:rsidR="00866BD0" w:rsidRPr="0086413F">
                    <w:rPr>
                      <w:lang w:val="ru-RU"/>
                    </w:rPr>
                    <w:instrText xml:space="preserve">/" </w:instrText>
                  </w:r>
                  <w:r w:rsidR="00866BD0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866BD0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86413F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86413F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D0" w:rsidRDefault="00866BD0" w:rsidP="0008408D">
      <w:r>
        <w:separator/>
      </w:r>
    </w:p>
  </w:endnote>
  <w:endnote w:type="continuationSeparator" w:id="0">
    <w:p w:rsidR="00866BD0" w:rsidRDefault="00866BD0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13F" w:rsidRPr="0086413F">
          <w:rPr>
            <w:noProof/>
            <w:lang w:val="ru-RU"/>
          </w:rPr>
          <w:t>4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D0" w:rsidRDefault="00866BD0" w:rsidP="0008408D">
      <w:r>
        <w:separator/>
      </w:r>
    </w:p>
  </w:footnote>
  <w:footnote w:type="continuationSeparator" w:id="0">
    <w:p w:rsidR="00866BD0" w:rsidRDefault="00866BD0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C1CFE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3381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6413F"/>
    <w:rsid w:val="00866BD0"/>
    <w:rsid w:val="008B451F"/>
    <w:rsid w:val="008C4A9B"/>
    <w:rsid w:val="008E341D"/>
    <w:rsid w:val="009004BB"/>
    <w:rsid w:val="00901BF9"/>
    <w:rsid w:val="00942C3C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6A00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A3BA6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DA2E-B96F-4C72-8DB6-9D18823A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20</cp:revision>
  <dcterms:created xsi:type="dcterms:W3CDTF">2023-06-05T08:08:00Z</dcterms:created>
  <dcterms:modified xsi:type="dcterms:W3CDTF">2025-08-21T03:26:00Z</dcterms:modified>
</cp:coreProperties>
</file>